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noProof/>
          <w:sz w:val="24"/>
          <w:szCs w:val="24"/>
        </w:rPr>
        <w:drawing>
          <wp:inline distT="0" distB="0" distL="0" distR="0" wp14:anchorId="19F795B8" wp14:editId="66735EAC">
            <wp:extent cx="1895475" cy="7715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5475" cy="771525"/>
                    </a:xfrm>
                    <a:prstGeom prst="rect">
                      <a:avLst/>
                    </a:prstGeom>
                    <a:noFill/>
                    <a:ln>
                      <a:noFill/>
                    </a:ln>
                  </pic:spPr>
                </pic:pic>
              </a:graphicData>
            </a:graphic>
          </wp:inline>
        </w:drawing>
      </w:r>
    </w:p>
    <w:p w:rsidR="00F203B8" w:rsidRPr="00F203B8" w:rsidRDefault="00F203B8" w:rsidP="00F203B8">
      <w:pPr>
        <w:spacing w:before="100" w:beforeAutospacing="1" w:after="100" w:afterAutospacing="1" w:line="240" w:lineRule="auto"/>
        <w:outlineLvl w:val="2"/>
        <w:rPr>
          <w:rFonts w:ascii="Times New Roman" w:eastAsia="Times New Roman" w:hAnsi="Times New Roman" w:cs="Times New Roman"/>
          <w:b/>
          <w:bCs/>
          <w:sz w:val="27"/>
          <w:szCs w:val="27"/>
        </w:rPr>
      </w:pPr>
      <w:r w:rsidRPr="00F203B8">
        <w:rPr>
          <w:rFonts w:ascii="Times New Roman" w:eastAsia="Times New Roman" w:hAnsi="Times New Roman" w:cs="Times New Roman"/>
          <w:b/>
          <w:bCs/>
          <w:sz w:val="27"/>
          <w:szCs w:val="27"/>
        </w:rPr>
        <w:t>Safety Data Sheet (SDS)</w:t>
      </w:r>
    </w:p>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b/>
          <w:bCs/>
          <w:sz w:val="24"/>
          <w:szCs w:val="24"/>
        </w:rPr>
        <w:t xml:space="preserve">SDS #: </w:t>
      </w:r>
      <w:r w:rsidRPr="00F203B8">
        <w:rPr>
          <w:rFonts w:ascii="Times New Roman" w:eastAsia="Times New Roman" w:hAnsi="Times New Roman" w:cs="Times New Roman"/>
          <w:sz w:val="24"/>
          <w:szCs w:val="24"/>
        </w:rPr>
        <w:t>53</w:t>
      </w:r>
    </w:p>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b/>
          <w:bCs/>
          <w:sz w:val="24"/>
          <w:szCs w:val="24"/>
        </w:rPr>
        <w:t xml:space="preserve">Revision Date: </w:t>
      </w:r>
      <w:r w:rsidRPr="00F203B8">
        <w:rPr>
          <w:rFonts w:ascii="Times New Roman" w:eastAsia="Times New Roman" w:hAnsi="Times New Roman" w:cs="Times New Roman"/>
          <w:sz w:val="24"/>
          <w:szCs w:val="24"/>
        </w:rPr>
        <w:t>March 21, 2014</w:t>
      </w:r>
    </w:p>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b/>
          <w:bCs/>
          <w:sz w:val="24"/>
          <w:szCs w:val="24"/>
        </w:rPr>
        <w:t xml:space="preserve">Saved to </w:t>
      </w:r>
      <w:hyperlink r:id="rId5" w:history="1">
        <w:r w:rsidRPr="00F203B8">
          <w:rPr>
            <w:rFonts w:ascii="Times New Roman" w:eastAsia="Times New Roman" w:hAnsi="Times New Roman" w:cs="Times New Roman"/>
            <w:b/>
            <w:bCs/>
            <w:color w:val="0000FF"/>
            <w:sz w:val="24"/>
            <w:szCs w:val="24"/>
            <w:u w:val="single"/>
          </w:rPr>
          <w:t>Your Library</w:t>
        </w:r>
      </w:hyperlink>
    </w:p>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sz w:val="24"/>
          <w:szCs w:val="24"/>
        </w:rPr>
        <w:t>SECTION 1 — CHEMICAL PRODUCT AND COMPANY IDENTIFICATION</w:t>
      </w:r>
    </w:p>
    <w:p w:rsidR="00F203B8" w:rsidRPr="00F203B8" w:rsidRDefault="00F203B8" w:rsidP="00F203B8">
      <w:pPr>
        <w:spacing w:before="100" w:beforeAutospacing="1" w:after="100" w:afterAutospacing="1" w:line="240" w:lineRule="auto"/>
        <w:outlineLvl w:val="2"/>
        <w:rPr>
          <w:rFonts w:ascii="Times New Roman" w:eastAsia="Times New Roman" w:hAnsi="Times New Roman" w:cs="Times New Roman"/>
          <w:b/>
          <w:bCs/>
          <w:sz w:val="27"/>
          <w:szCs w:val="27"/>
        </w:rPr>
      </w:pPr>
      <w:r w:rsidRPr="00F203B8">
        <w:rPr>
          <w:rFonts w:ascii="Times New Roman" w:eastAsia="Times New Roman" w:hAnsi="Times New Roman" w:cs="Times New Roman"/>
          <w:b/>
          <w:bCs/>
          <w:sz w:val="27"/>
          <w:szCs w:val="27"/>
        </w:rPr>
        <w:t>Ammonium Chloride</w:t>
      </w:r>
    </w:p>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sz w:val="24"/>
          <w:szCs w:val="24"/>
        </w:rPr>
        <w:t>Flinn Scientific, Inc. P.O. Box 219, Batavia, IL 60510 (800) 452-1261</w:t>
      </w:r>
      <w:r w:rsidRPr="00F203B8">
        <w:rPr>
          <w:rFonts w:ascii="Times New Roman" w:eastAsia="Times New Roman" w:hAnsi="Times New Roman" w:cs="Times New Roman"/>
          <w:sz w:val="24"/>
          <w:szCs w:val="24"/>
        </w:rPr>
        <w:br/>
      </w:r>
      <w:proofErr w:type="spellStart"/>
      <w:r w:rsidRPr="00F203B8">
        <w:rPr>
          <w:rFonts w:ascii="Times New Roman" w:eastAsia="Times New Roman" w:hAnsi="Times New Roman" w:cs="Times New Roman"/>
          <w:sz w:val="24"/>
          <w:szCs w:val="24"/>
        </w:rPr>
        <w:t>Chemtrec</w:t>
      </w:r>
      <w:proofErr w:type="spellEnd"/>
      <w:r w:rsidRPr="00F203B8">
        <w:rPr>
          <w:rFonts w:ascii="Times New Roman" w:eastAsia="Times New Roman" w:hAnsi="Times New Roman" w:cs="Times New Roman"/>
          <w:sz w:val="24"/>
          <w:szCs w:val="24"/>
        </w:rPr>
        <w:t xml:space="preserve"> Emergency Phone Number: (800) 424-9395 </w:t>
      </w:r>
    </w:p>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b/>
          <w:bCs/>
          <w:sz w:val="24"/>
          <w:szCs w:val="24"/>
        </w:rPr>
        <w:t>Signal Word</w:t>
      </w:r>
      <w:r w:rsidRPr="00F203B8">
        <w:rPr>
          <w:rFonts w:ascii="Times New Roman" w:eastAsia="Times New Roman" w:hAnsi="Times New Roman" w:cs="Times New Roman"/>
          <w:sz w:val="24"/>
          <w:szCs w:val="24"/>
        </w:rPr>
        <w:t xml:space="preserve"> </w:t>
      </w:r>
      <w:r w:rsidRPr="00F203B8">
        <w:rPr>
          <w:rFonts w:ascii="Times New Roman" w:eastAsia="Times New Roman" w:hAnsi="Times New Roman" w:cs="Times New Roman"/>
          <w:sz w:val="24"/>
          <w:szCs w:val="24"/>
        </w:rPr>
        <w:br/>
      </w:r>
      <w:r w:rsidRPr="00F203B8">
        <w:rPr>
          <w:rFonts w:ascii="Times New Roman" w:eastAsia="Times New Roman" w:hAnsi="Times New Roman" w:cs="Times New Roman"/>
          <w:b/>
          <w:bCs/>
          <w:sz w:val="24"/>
          <w:szCs w:val="24"/>
        </w:rPr>
        <w:t>WARNING</w:t>
      </w:r>
      <w:r w:rsidRPr="00F203B8">
        <w:rPr>
          <w:rFonts w:ascii="Times New Roman" w:eastAsia="Times New Roman" w:hAnsi="Times New Roman" w:cs="Times New Roman"/>
          <w:sz w:val="24"/>
          <w:szCs w:val="24"/>
        </w:rPr>
        <w:t xml:space="preserve"> </w:t>
      </w:r>
    </w:p>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sz w:val="24"/>
          <w:szCs w:val="24"/>
        </w:rPr>
        <w:t>SECTION 2 — HAZARDS IDENTIFICATION</w:t>
      </w:r>
    </w:p>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sz w:val="24"/>
          <w:szCs w:val="24"/>
        </w:rPr>
        <w:t xml:space="preserve">Hazard class: Acute toxicity, oral (Category 4). Harmful if swallowed (H302). Do not eat or drink when using this product (P270). </w:t>
      </w:r>
      <w:r w:rsidRPr="00F203B8">
        <w:rPr>
          <w:rFonts w:ascii="Times New Roman" w:eastAsia="Times New Roman" w:hAnsi="Times New Roman" w:cs="Times New Roman"/>
          <w:sz w:val="24"/>
          <w:szCs w:val="24"/>
        </w:rPr>
        <w:br/>
      </w:r>
      <w:r w:rsidRPr="00F203B8">
        <w:rPr>
          <w:rFonts w:ascii="Times New Roman" w:eastAsia="Times New Roman" w:hAnsi="Times New Roman" w:cs="Times New Roman"/>
          <w:sz w:val="24"/>
          <w:szCs w:val="24"/>
        </w:rPr>
        <w:br/>
        <w:t xml:space="preserve">Hazard class: Serious eye damage or irritation (Category 2A). Causes serious eye irritation (H319). </w:t>
      </w:r>
    </w:p>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sz w:val="24"/>
          <w:szCs w:val="24"/>
        </w:rPr>
        <w:t>Pictograms</w:t>
      </w:r>
    </w:p>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noProof/>
          <w:sz w:val="24"/>
          <w:szCs w:val="24"/>
        </w:rPr>
        <w:drawing>
          <wp:inline distT="0" distB="0" distL="0" distR="0" wp14:anchorId="4A3764D9" wp14:editId="207496BE">
            <wp:extent cx="2286000" cy="2286000"/>
            <wp:effectExtent l="0" t="0" r="0" b="0"/>
            <wp:docPr id="2" name="Picture 2" descr="https://www.flinnsci.com/static/img/pictogram-toxicirrit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flinnsci.com/static/img/pictogram-toxicirritan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sz w:val="24"/>
          <w:szCs w:val="24"/>
        </w:rPr>
        <w:t>SECTION 3 — COMPOSITION, INFORMATION ON INGREDIENTS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9"/>
        <w:gridCol w:w="1454"/>
        <w:gridCol w:w="954"/>
        <w:gridCol w:w="1760"/>
        <w:gridCol w:w="1555"/>
      </w:tblGrid>
      <w:tr w:rsidR="00F203B8" w:rsidRPr="00F203B8" w:rsidTr="00F203B8">
        <w:trPr>
          <w:tblHeader/>
          <w:tblCellSpacing w:w="15" w:type="dxa"/>
        </w:trPr>
        <w:tc>
          <w:tcPr>
            <w:tcW w:w="0" w:type="auto"/>
            <w:vAlign w:val="center"/>
            <w:hideMark/>
          </w:tcPr>
          <w:p w:rsidR="00F203B8" w:rsidRPr="00F203B8" w:rsidRDefault="00F203B8" w:rsidP="00F203B8">
            <w:pPr>
              <w:spacing w:after="0" w:line="240" w:lineRule="auto"/>
              <w:jc w:val="center"/>
              <w:rPr>
                <w:rFonts w:ascii="Times New Roman" w:eastAsia="Times New Roman" w:hAnsi="Times New Roman" w:cs="Times New Roman"/>
                <w:b/>
                <w:bCs/>
                <w:sz w:val="24"/>
                <w:szCs w:val="24"/>
              </w:rPr>
            </w:pPr>
            <w:r w:rsidRPr="00F203B8">
              <w:rPr>
                <w:rFonts w:ascii="Times New Roman" w:eastAsia="Times New Roman" w:hAnsi="Times New Roman" w:cs="Times New Roman"/>
                <w:b/>
                <w:bCs/>
                <w:sz w:val="24"/>
                <w:szCs w:val="24"/>
              </w:rPr>
              <w:t>Component Name</w:t>
            </w:r>
          </w:p>
        </w:tc>
        <w:tc>
          <w:tcPr>
            <w:tcW w:w="0" w:type="auto"/>
            <w:vAlign w:val="center"/>
            <w:hideMark/>
          </w:tcPr>
          <w:p w:rsidR="00F203B8" w:rsidRPr="00F203B8" w:rsidRDefault="00F203B8" w:rsidP="00F203B8">
            <w:pPr>
              <w:spacing w:after="0" w:line="240" w:lineRule="auto"/>
              <w:jc w:val="center"/>
              <w:rPr>
                <w:rFonts w:ascii="Times New Roman" w:eastAsia="Times New Roman" w:hAnsi="Times New Roman" w:cs="Times New Roman"/>
                <w:b/>
                <w:bCs/>
                <w:sz w:val="24"/>
                <w:szCs w:val="24"/>
              </w:rPr>
            </w:pPr>
            <w:r w:rsidRPr="00F203B8">
              <w:rPr>
                <w:rFonts w:ascii="Times New Roman" w:eastAsia="Times New Roman" w:hAnsi="Times New Roman" w:cs="Times New Roman"/>
                <w:b/>
                <w:bCs/>
                <w:sz w:val="24"/>
                <w:szCs w:val="24"/>
              </w:rPr>
              <w:t>CAS Number</w:t>
            </w:r>
          </w:p>
        </w:tc>
        <w:tc>
          <w:tcPr>
            <w:tcW w:w="0" w:type="auto"/>
            <w:vAlign w:val="center"/>
            <w:hideMark/>
          </w:tcPr>
          <w:p w:rsidR="00F203B8" w:rsidRPr="00F203B8" w:rsidRDefault="00F203B8" w:rsidP="00F203B8">
            <w:pPr>
              <w:spacing w:after="0" w:line="240" w:lineRule="auto"/>
              <w:jc w:val="center"/>
              <w:rPr>
                <w:rFonts w:ascii="Times New Roman" w:eastAsia="Times New Roman" w:hAnsi="Times New Roman" w:cs="Times New Roman"/>
                <w:b/>
                <w:bCs/>
                <w:sz w:val="24"/>
                <w:szCs w:val="24"/>
              </w:rPr>
            </w:pPr>
            <w:r w:rsidRPr="00F203B8">
              <w:rPr>
                <w:rFonts w:ascii="Times New Roman" w:eastAsia="Times New Roman" w:hAnsi="Times New Roman" w:cs="Times New Roman"/>
                <w:b/>
                <w:bCs/>
                <w:sz w:val="24"/>
                <w:szCs w:val="24"/>
              </w:rPr>
              <w:t>Formula</w:t>
            </w:r>
          </w:p>
        </w:tc>
        <w:tc>
          <w:tcPr>
            <w:tcW w:w="0" w:type="auto"/>
            <w:vAlign w:val="center"/>
            <w:hideMark/>
          </w:tcPr>
          <w:p w:rsidR="00F203B8" w:rsidRPr="00F203B8" w:rsidRDefault="00F203B8" w:rsidP="00F203B8">
            <w:pPr>
              <w:spacing w:after="0" w:line="240" w:lineRule="auto"/>
              <w:jc w:val="center"/>
              <w:rPr>
                <w:rFonts w:ascii="Times New Roman" w:eastAsia="Times New Roman" w:hAnsi="Times New Roman" w:cs="Times New Roman"/>
                <w:b/>
                <w:bCs/>
                <w:sz w:val="24"/>
                <w:szCs w:val="24"/>
              </w:rPr>
            </w:pPr>
            <w:r w:rsidRPr="00F203B8">
              <w:rPr>
                <w:rFonts w:ascii="Times New Roman" w:eastAsia="Times New Roman" w:hAnsi="Times New Roman" w:cs="Times New Roman"/>
                <w:b/>
                <w:bCs/>
                <w:sz w:val="24"/>
                <w:szCs w:val="24"/>
              </w:rPr>
              <w:t>Formula Weight</w:t>
            </w:r>
          </w:p>
        </w:tc>
        <w:tc>
          <w:tcPr>
            <w:tcW w:w="0" w:type="auto"/>
            <w:vAlign w:val="center"/>
            <w:hideMark/>
          </w:tcPr>
          <w:p w:rsidR="00F203B8" w:rsidRPr="00F203B8" w:rsidRDefault="00F203B8" w:rsidP="00F203B8">
            <w:pPr>
              <w:spacing w:after="0" w:line="240" w:lineRule="auto"/>
              <w:jc w:val="center"/>
              <w:rPr>
                <w:rFonts w:ascii="Times New Roman" w:eastAsia="Times New Roman" w:hAnsi="Times New Roman" w:cs="Times New Roman"/>
                <w:b/>
                <w:bCs/>
                <w:sz w:val="24"/>
                <w:szCs w:val="24"/>
              </w:rPr>
            </w:pPr>
            <w:r w:rsidRPr="00F203B8">
              <w:rPr>
                <w:rFonts w:ascii="Times New Roman" w:eastAsia="Times New Roman" w:hAnsi="Times New Roman" w:cs="Times New Roman"/>
                <w:b/>
                <w:bCs/>
                <w:sz w:val="24"/>
                <w:szCs w:val="24"/>
              </w:rPr>
              <w:t>Concentration</w:t>
            </w:r>
          </w:p>
        </w:tc>
      </w:tr>
      <w:tr w:rsidR="00F203B8" w:rsidRPr="00F203B8" w:rsidTr="00F203B8">
        <w:trPr>
          <w:tblCellSpacing w:w="15" w:type="dxa"/>
        </w:trPr>
        <w:tc>
          <w:tcPr>
            <w:tcW w:w="0" w:type="auto"/>
            <w:vAlign w:val="center"/>
            <w:hideMark/>
          </w:tcPr>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sz w:val="24"/>
                <w:szCs w:val="24"/>
              </w:rPr>
              <w:t>Ammonium chloride</w:t>
            </w:r>
          </w:p>
          <w:p w:rsidR="00F203B8" w:rsidRPr="00F203B8" w:rsidRDefault="00F203B8" w:rsidP="00F203B8">
            <w:pPr>
              <w:spacing w:after="0" w:line="240" w:lineRule="auto"/>
              <w:rPr>
                <w:rFonts w:ascii="Times New Roman" w:eastAsia="Times New Roman" w:hAnsi="Times New Roman" w:cs="Times New Roman"/>
                <w:sz w:val="24"/>
                <w:szCs w:val="24"/>
              </w:rPr>
            </w:pPr>
          </w:p>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sz w:val="24"/>
                <w:szCs w:val="24"/>
              </w:rPr>
              <w:t xml:space="preserve">Synonyms: Ammonium </w:t>
            </w:r>
            <w:proofErr w:type="spellStart"/>
            <w:r w:rsidRPr="00F203B8">
              <w:rPr>
                <w:rFonts w:ascii="Times New Roman" w:eastAsia="Times New Roman" w:hAnsi="Times New Roman" w:cs="Times New Roman"/>
                <w:sz w:val="24"/>
                <w:szCs w:val="24"/>
              </w:rPr>
              <w:t>muriate</w:t>
            </w:r>
            <w:proofErr w:type="spellEnd"/>
          </w:p>
        </w:tc>
        <w:tc>
          <w:tcPr>
            <w:tcW w:w="0" w:type="auto"/>
            <w:vAlign w:val="center"/>
            <w:hideMark/>
          </w:tcPr>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sz w:val="24"/>
                <w:szCs w:val="24"/>
              </w:rPr>
              <w:t>12125-02-9</w:t>
            </w:r>
          </w:p>
        </w:tc>
        <w:tc>
          <w:tcPr>
            <w:tcW w:w="0" w:type="auto"/>
            <w:vAlign w:val="center"/>
            <w:hideMark/>
          </w:tcPr>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sz w:val="24"/>
                <w:szCs w:val="24"/>
              </w:rPr>
              <w:t>NH</w:t>
            </w:r>
            <w:r w:rsidRPr="00F203B8">
              <w:rPr>
                <w:rFonts w:ascii="Times New Roman" w:eastAsia="Times New Roman" w:hAnsi="Times New Roman" w:cs="Times New Roman"/>
                <w:sz w:val="24"/>
                <w:szCs w:val="24"/>
                <w:vertAlign w:val="subscript"/>
              </w:rPr>
              <w:t>4</w:t>
            </w:r>
            <w:r w:rsidRPr="00F203B8">
              <w:rPr>
                <w:rFonts w:ascii="Times New Roman" w:eastAsia="Times New Roman" w:hAnsi="Times New Roman" w:cs="Times New Roman"/>
                <w:sz w:val="24"/>
                <w:szCs w:val="24"/>
              </w:rPr>
              <w:t>Cl</w:t>
            </w:r>
          </w:p>
        </w:tc>
        <w:tc>
          <w:tcPr>
            <w:tcW w:w="0" w:type="auto"/>
            <w:vAlign w:val="center"/>
            <w:hideMark/>
          </w:tcPr>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sz w:val="24"/>
                <w:szCs w:val="24"/>
              </w:rPr>
              <w:t>53.49</w:t>
            </w:r>
          </w:p>
        </w:tc>
        <w:tc>
          <w:tcPr>
            <w:tcW w:w="0" w:type="auto"/>
            <w:vAlign w:val="center"/>
            <w:hideMark/>
          </w:tcPr>
          <w:p w:rsidR="00F203B8" w:rsidRPr="00F203B8" w:rsidRDefault="00F203B8" w:rsidP="00F203B8">
            <w:pPr>
              <w:spacing w:after="0" w:line="240" w:lineRule="auto"/>
              <w:rPr>
                <w:rFonts w:ascii="Times New Roman" w:eastAsia="Times New Roman" w:hAnsi="Times New Roman" w:cs="Times New Roman"/>
                <w:sz w:val="24"/>
                <w:szCs w:val="24"/>
              </w:rPr>
            </w:pPr>
          </w:p>
        </w:tc>
      </w:tr>
    </w:tbl>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sz w:val="24"/>
          <w:szCs w:val="24"/>
        </w:rPr>
        <w:t xml:space="preserve">SECTION </w:t>
      </w:r>
      <w:proofErr w:type="gramStart"/>
      <w:r w:rsidRPr="00F203B8">
        <w:rPr>
          <w:rFonts w:ascii="Times New Roman" w:eastAsia="Times New Roman" w:hAnsi="Times New Roman" w:cs="Times New Roman"/>
          <w:sz w:val="24"/>
          <w:szCs w:val="24"/>
        </w:rPr>
        <w:t>4</w:t>
      </w:r>
      <w:proofErr w:type="gramEnd"/>
      <w:r w:rsidRPr="00F203B8">
        <w:rPr>
          <w:rFonts w:ascii="Times New Roman" w:eastAsia="Times New Roman" w:hAnsi="Times New Roman" w:cs="Times New Roman"/>
          <w:sz w:val="24"/>
          <w:szCs w:val="24"/>
        </w:rPr>
        <w:t xml:space="preserve"> — FIRST AID MEASURES</w:t>
      </w:r>
    </w:p>
    <w:p w:rsidR="00F203B8" w:rsidRPr="00F203B8" w:rsidRDefault="00F203B8" w:rsidP="00F203B8">
      <w:pPr>
        <w:spacing w:after="24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sz w:val="24"/>
          <w:szCs w:val="24"/>
        </w:rPr>
        <w:lastRenderedPageBreak/>
        <w:t>Call a POISON CENTER or physician if you feel unwell (P301+P312).</w:t>
      </w:r>
      <w:r w:rsidRPr="00F203B8">
        <w:rPr>
          <w:rFonts w:ascii="Times New Roman" w:eastAsia="Times New Roman" w:hAnsi="Times New Roman" w:cs="Times New Roman"/>
          <w:sz w:val="24"/>
          <w:szCs w:val="24"/>
        </w:rPr>
        <w:br/>
      </w:r>
      <w:r w:rsidRPr="00F203B8">
        <w:rPr>
          <w:rFonts w:ascii="Times New Roman" w:eastAsia="Times New Roman" w:hAnsi="Times New Roman" w:cs="Times New Roman"/>
          <w:b/>
          <w:bCs/>
          <w:sz w:val="24"/>
          <w:szCs w:val="24"/>
        </w:rPr>
        <w:t xml:space="preserve">If </w:t>
      </w:r>
      <w:proofErr w:type="gramStart"/>
      <w:r w:rsidRPr="00F203B8">
        <w:rPr>
          <w:rFonts w:ascii="Times New Roman" w:eastAsia="Times New Roman" w:hAnsi="Times New Roman" w:cs="Times New Roman"/>
          <w:b/>
          <w:bCs/>
          <w:sz w:val="24"/>
          <w:szCs w:val="24"/>
        </w:rPr>
        <w:t>inhaled:</w:t>
      </w:r>
      <w:proofErr w:type="gramEnd"/>
      <w:r w:rsidRPr="00F203B8">
        <w:rPr>
          <w:rFonts w:ascii="Times New Roman" w:eastAsia="Times New Roman" w:hAnsi="Times New Roman" w:cs="Times New Roman"/>
          <w:sz w:val="24"/>
          <w:szCs w:val="24"/>
        </w:rPr>
        <w:t xml:space="preserve"> Remove victim to fresh air and keep at rest in a position comfortable for breathing.</w:t>
      </w:r>
      <w:r w:rsidRPr="00F203B8">
        <w:rPr>
          <w:rFonts w:ascii="Times New Roman" w:eastAsia="Times New Roman" w:hAnsi="Times New Roman" w:cs="Times New Roman"/>
          <w:sz w:val="24"/>
          <w:szCs w:val="24"/>
        </w:rPr>
        <w:br/>
      </w:r>
      <w:r w:rsidRPr="00F203B8">
        <w:rPr>
          <w:rFonts w:ascii="Times New Roman" w:eastAsia="Times New Roman" w:hAnsi="Times New Roman" w:cs="Times New Roman"/>
          <w:b/>
          <w:bCs/>
          <w:sz w:val="24"/>
          <w:szCs w:val="24"/>
        </w:rPr>
        <w:t>If in eyes:</w:t>
      </w:r>
      <w:r w:rsidRPr="00F203B8">
        <w:rPr>
          <w:rFonts w:ascii="Times New Roman" w:eastAsia="Times New Roman" w:hAnsi="Times New Roman" w:cs="Times New Roman"/>
          <w:sz w:val="24"/>
          <w:szCs w:val="24"/>
        </w:rPr>
        <w:t xml:space="preserve"> Rinse cautiously with water for several minutes. Remove contact lenses if present and easy to do so. Continue rinsing</w:t>
      </w:r>
      <w:proofErr w:type="gramStart"/>
      <w:r w:rsidRPr="00F203B8">
        <w:rPr>
          <w:rFonts w:ascii="Times New Roman" w:eastAsia="Times New Roman" w:hAnsi="Times New Roman" w:cs="Times New Roman"/>
          <w:sz w:val="24"/>
          <w:szCs w:val="24"/>
        </w:rPr>
        <w:t>.(</w:t>
      </w:r>
      <w:proofErr w:type="gramEnd"/>
      <w:r w:rsidRPr="00F203B8">
        <w:rPr>
          <w:rFonts w:ascii="Times New Roman" w:eastAsia="Times New Roman" w:hAnsi="Times New Roman" w:cs="Times New Roman"/>
          <w:sz w:val="24"/>
          <w:szCs w:val="24"/>
        </w:rPr>
        <w:t>P305+P351+P338).</w:t>
      </w:r>
      <w:r w:rsidRPr="00F203B8">
        <w:rPr>
          <w:rFonts w:ascii="Times New Roman" w:eastAsia="Times New Roman" w:hAnsi="Times New Roman" w:cs="Times New Roman"/>
          <w:sz w:val="24"/>
          <w:szCs w:val="24"/>
        </w:rPr>
        <w:br/>
      </w:r>
      <w:r w:rsidRPr="00F203B8">
        <w:rPr>
          <w:rFonts w:ascii="Times New Roman" w:eastAsia="Times New Roman" w:hAnsi="Times New Roman" w:cs="Times New Roman"/>
          <w:b/>
          <w:bCs/>
          <w:sz w:val="24"/>
          <w:szCs w:val="24"/>
        </w:rPr>
        <w:t>If on skin:</w:t>
      </w:r>
      <w:r w:rsidRPr="00F203B8">
        <w:rPr>
          <w:rFonts w:ascii="Times New Roman" w:eastAsia="Times New Roman" w:hAnsi="Times New Roman" w:cs="Times New Roman"/>
          <w:sz w:val="24"/>
          <w:szCs w:val="24"/>
        </w:rPr>
        <w:t xml:space="preserve"> Wash with plenty of water.</w:t>
      </w:r>
      <w:r w:rsidRPr="00F203B8">
        <w:rPr>
          <w:rFonts w:ascii="Times New Roman" w:eastAsia="Times New Roman" w:hAnsi="Times New Roman" w:cs="Times New Roman"/>
          <w:sz w:val="24"/>
          <w:szCs w:val="24"/>
        </w:rPr>
        <w:br/>
      </w:r>
      <w:r w:rsidRPr="00F203B8">
        <w:rPr>
          <w:rFonts w:ascii="Times New Roman" w:eastAsia="Times New Roman" w:hAnsi="Times New Roman" w:cs="Times New Roman"/>
          <w:b/>
          <w:bCs/>
          <w:sz w:val="24"/>
          <w:szCs w:val="24"/>
        </w:rPr>
        <w:t xml:space="preserve">If </w:t>
      </w:r>
      <w:proofErr w:type="gramStart"/>
      <w:r w:rsidRPr="00F203B8">
        <w:rPr>
          <w:rFonts w:ascii="Times New Roman" w:eastAsia="Times New Roman" w:hAnsi="Times New Roman" w:cs="Times New Roman"/>
          <w:b/>
          <w:bCs/>
          <w:sz w:val="24"/>
          <w:szCs w:val="24"/>
        </w:rPr>
        <w:t>swallowed:</w:t>
      </w:r>
      <w:proofErr w:type="gramEnd"/>
      <w:r w:rsidRPr="00F203B8">
        <w:rPr>
          <w:rFonts w:ascii="Times New Roman" w:eastAsia="Times New Roman" w:hAnsi="Times New Roman" w:cs="Times New Roman"/>
          <w:sz w:val="24"/>
          <w:szCs w:val="24"/>
        </w:rPr>
        <w:t xml:space="preserve"> Rinse mouth. Call a POISON CENTER or physician if you feel unwell.</w:t>
      </w:r>
    </w:p>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sz w:val="24"/>
          <w:szCs w:val="24"/>
        </w:rPr>
        <w:t xml:space="preserve">SECTION </w:t>
      </w:r>
      <w:proofErr w:type="gramStart"/>
      <w:r w:rsidRPr="00F203B8">
        <w:rPr>
          <w:rFonts w:ascii="Times New Roman" w:eastAsia="Times New Roman" w:hAnsi="Times New Roman" w:cs="Times New Roman"/>
          <w:sz w:val="24"/>
          <w:szCs w:val="24"/>
        </w:rPr>
        <w:t>5</w:t>
      </w:r>
      <w:proofErr w:type="gramEnd"/>
      <w:r w:rsidRPr="00F203B8">
        <w:rPr>
          <w:rFonts w:ascii="Times New Roman" w:eastAsia="Times New Roman" w:hAnsi="Times New Roman" w:cs="Times New Roman"/>
          <w:sz w:val="24"/>
          <w:szCs w:val="24"/>
        </w:rPr>
        <w:t xml:space="preserve"> — FIRE FIGHTING MEASURES</w:t>
      </w:r>
    </w:p>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sz w:val="24"/>
          <w:szCs w:val="24"/>
        </w:rPr>
        <w:t xml:space="preserve">Nonflammable solid. </w:t>
      </w:r>
      <w:r w:rsidRPr="00F203B8">
        <w:rPr>
          <w:rFonts w:ascii="Times New Roman" w:eastAsia="Times New Roman" w:hAnsi="Times New Roman" w:cs="Times New Roman"/>
          <w:sz w:val="24"/>
          <w:szCs w:val="24"/>
        </w:rPr>
        <w:br/>
        <w:t>When heated to decomposition, may emit toxic fumes.</w:t>
      </w:r>
      <w:r w:rsidRPr="00F203B8">
        <w:rPr>
          <w:rFonts w:ascii="Times New Roman" w:eastAsia="Times New Roman" w:hAnsi="Times New Roman" w:cs="Times New Roman"/>
          <w:sz w:val="24"/>
          <w:szCs w:val="24"/>
        </w:rPr>
        <w:br/>
        <w:t>In case of fire: Use a tri-class dry chemical fire extinguisher.</w:t>
      </w:r>
    </w:p>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b/>
          <w:bCs/>
          <w:sz w:val="24"/>
          <w:szCs w:val="24"/>
        </w:rPr>
        <w:t>NFPA Code</w:t>
      </w:r>
      <w:r w:rsidRPr="00F203B8">
        <w:rPr>
          <w:rFonts w:ascii="Times New Roman" w:eastAsia="Times New Roman" w:hAnsi="Times New Roman" w:cs="Times New Roman"/>
          <w:sz w:val="24"/>
          <w:szCs w:val="24"/>
        </w:rPr>
        <w:t xml:space="preserve"> </w:t>
      </w:r>
    </w:p>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sz w:val="24"/>
          <w:szCs w:val="24"/>
        </w:rPr>
        <w:t>None established</w:t>
      </w:r>
    </w:p>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sz w:val="24"/>
          <w:szCs w:val="24"/>
        </w:rPr>
        <w:t>SECTION 6 — ACCIDENTAL RELEASE MEASURES</w:t>
      </w:r>
    </w:p>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sz w:val="24"/>
          <w:szCs w:val="24"/>
        </w:rPr>
        <w:t>Sweep up the spill, place in a sealed bag or container, and dispose. Ventilate area and wash spill site after material pickup is complete. See Sections 8 and 13 for further information.</w:t>
      </w:r>
    </w:p>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sz w:val="24"/>
          <w:szCs w:val="24"/>
        </w:rPr>
        <w:t>SECTION 7 — HANDLING AND STORAGE</w:t>
      </w:r>
    </w:p>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sz w:val="24"/>
          <w:szCs w:val="24"/>
        </w:rPr>
        <w:t>Flinn Suggested Chemical Storage Pattern: Inorganic #2. Store with acetates, halides, sulfates, sulfites, thiosulfates and phosphates.</w:t>
      </w:r>
      <w:r w:rsidRPr="00F203B8">
        <w:rPr>
          <w:rFonts w:ascii="Times New Roman" w:eastAsia="Times New Roman" w:hAnsi="Times New Roman" w:cs="Times New Roman"/>
          <w:sz w:val="24"/>
          <w:szCs w:val="24"/>
        </w:rPr>
        <w:br/>
        <w:t xml:space="preserve">Somewhat hygroscopic. Store in a cool, dry place within a Flinn </w:t>
      </w:r>
      <w:proofErr w:type="spellStart"/>
      <w:r w:rsidRPr="00F203B8">
        <w:rPr>
          <w:rFonts w:ascii="Times New Roman" w:eastAsia="Times New Roman" w:hAnsi="Times New Roman" w:cs="Times New Roman"/>
          <w:sz w:val="24"/>
          <w:szCs w:val="24"/>
        </w:rPr>
        <w:t>Chem-Saf</w:t>
      </w:r>
      <w:proofErr w:type="spellEnd"/>
      <w:r w:rsidRPr="00F203B8">
        <w:rPr>
          <w:rFonts w:ascii="Times New Roman" w:eastAsia="Times New Roman" w:hAnsi="Times New Roman" w:cs="Times New Roman"/>
          <w:sz w:val="24"/>
          <w:szCs w:val="24"/>
        </w:rPr>
        <w:t>™ bag. Use a fume hood when heating.</w:t>
      </w:r>
    </w:p>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sz w:val="24"/>
          <w:szCs w:val="24"/>
        </w:rPr>
        <w:t>SECTION 8 — EXPOSURE CONTROLS, PERSONAL PROTECTION</w:t>
      </w:r>
    </w:p>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sz w:val="24"/>
          <w:szCs w:val="24"/>
        </w:rPr>
        <w:t>Wear protective gloves, protective clothing, and eye protection. Wash hands thoroughly after handling.</w:t>
      </w:r>
      <w:r w:rsidRPr="00F203B8">
        <w:rPr>
          <w:rFonts w:ascii="Times New Roman" w:eastAsia="Times New Roman" w:hAnsi="Times New Roman" w:cs="Times New Roman"/>
          <w:sz w:val="24"/>
          <w:szCs w:val="24"/>
        </w:rPr>
        <w:br/>
        <w:t>Exposure guidelines: (as fume) TLV 10 mg/m</w:t>
      </w:r>
      <w:r w:rsidRPr="00F203B8">
        <w:rPr>
          <w:rFonts w:ascii="Times New Roman" w:eastAsia="Times New Roman" w:hAnsi="Times New Roman" w:cs="Times New Roman"/>
          <w:sz w:val="24"/>
          <w:szCs w:val="24"/>
          <w:vertAlign w:val="superscript"/>
        </w:rPr>
        <w:t>3</w:t>
      </w:r>
      <w:r w:rsidRPr="00F203B8">
        <w:rPr>
          <w:rFonts w:ascii="Times New Roman" w:eastAsia="Times New Roman" w:hAnsi="Times New Roman" w:cs="Times New Roman"/>
          <w:sz w:val="24"/>
          <w:szCs w:val="24"/>
        </w:rPr>
        <w:t>, STEL 20 mg/m</w:t>
      </w:r>
      <w:r w:rsidRPr="00F203B8">
        <w:rPr>
          <w:rFonts w:ascii="Times New Roman" w:eastAsia="Times New Roman" w:hAnsi="Times New Roman" w:cs="Times New Roman"/>
          <w:sz w:val="24"/>
          <w:szCs w:val="24"/>
          <w:vertAlign w:val="superscript"/>
        </w:rPr>
        <w:t>3</w:t>
      </w:r>
      <w:r w:rsidRPr="00F203B8">
        <w:rPr>
          <w:rFonts w:ascii="Times New Roman" w:eastAsia="Times New Roman" w:hAnsi="Times New Roman" w:cs="Times New Roman"/>
          <w:sz w:val="24"/>
          <w:szCs w:val="24"/>
        </w:rPr>
        <w:t xml:space="preserve"> (ACGIH).</w:t>
      </w:r>
    </w:p>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sz w:val="24"/>
          <w:szCs w:val="24"/>
        </w:rPr>
        <w:t>SECTION 9 — PHYSICAL AND CHEMICAL PROPERTIES</w:t>
      </w:r>
    </w:p>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sz w:val="24"/>
          <w:szCs w:val="24"/>
        </w:rPr>
        <w:t>White, hygroscopic crystal. Odorless.</w:t>
      </w:r>
      <w:r w:rsidRPr="00F203B8">
        <w:rPr>
          <w:rFonts w:ascii="Times New Roman" w:eastAsia="Times New Roman" w:hAnsi="Times New Roman" w:cs="Times New Roman"/>
          <w:sz w:val="24"/>
          <w:szCs w:val="24"/>
        </w:rPr>
        <w:br/>
        <w:t>Soluble: Water and glycerin. Slightly in alcohol.</w:t>
      </w:r>
    </w:p>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sz w:val="24"/>
          <w:szCs w:val="24"/>
        </w:rPr>
        <w:t>Boiling point: 520 °C</w:t>
      </w:r>
      <w:r w:rsidRPr="00F203B8">
        <w:rPr>
          <w:rFonts w:ascii="Times New Roman" w:eastAsia="Times New Roman" w:hAnsi="Times New Roman" w:cs="Times New Roman"/>
          <w:sz w:val="24"/>
          <w:szCs w:val="24"/>
        </w:rPr>
        <w:br/>
        <w:t>Melting point: 337.8 °C</w:t>
      </w:r>
      <w:r w:rsidRPr="00F203B8">
        <w:rPr>
          <w:rFonts w:ascii="Times New Roman" w:eastAsia="Times New Roman" w:hAnsi="Times New Roman" w:cs="Times New Roman"/>
          <w:sz w:val="24"/>
          <w:szCs w:val="24"/>
        </w:rPr>
        <w:br/>
        <w:t>Specific gravity: 1.53</w:t>
      </w:r>
    </w:p>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sz w:val="24"/>
          <w:szCs w:val="24"/>
        </w:rPr>
        <w:t>SECTION 10 — STABILITY AND REACTIVITY</w:t>
      </w:r>
    </w:p>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sz w:val="24"/>
          <w:szCs w:val="24"/>
        </w:rPr>
        <w:t>Avoid contact with strong acids and bases.</w:t>
      </w:r>
      <w:r w:rsidRPr="00F203B8">
        <w:rPr>
          <w:rFonts w:ascii="Times New Roman" w:eastAsia="Times New Roman" w:hAnsi="Times New Roman" w:cs="Times New Roman"/>
          <w:sz w:val="24"/>
          <w:szCs w:val="24"/>
        </w:rPr>
        <w:br/>
        <w:t>Shelf life: Fair to poor, somewhat hygroscopic. See Section 7 for further information.</w:t>
      </w:r>
    </w:p>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sz w:val="24"/>
          <w:szCs w:val="24"/>
        </w:rPr>
        <w:t>SECTION 11 — TOXICOLOGICAL INFORMATION</w:t>
      </w:r>
    </w:p>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sz w:val="24"/>
          <w:szCs w:val="24"/>
        </w:rPr>
        <w:t>Acute effects: Irritant.</w:t>
      </w:r>
      <w:r w:rsidRPr="00F203B8">
        <w:rPr>
          <w:rFonts w:ascii="Times New Roman" w:eastAsia="Times New Roman" w:hAnsi="Times New Roman" w:cs="Times New Roman"/>
          <w:sz w:val="24"/>
          <w:szCs w:val="24"/>
        </w:rPr>
        <w:br/>
        <w:t>Chronic effects: N.A</w:t>
      </w:r>
      <w:proofErr w:type="gramStart"/>
      <w:r w:rsidRPr="00F203B8">
        <w:rPr>
          <w:rFonts w:ascii="Times New Roman" w:eastAsia="Times New Roman" w:hAnsi="Times New Roman" w:cs="Times New Roman"/>
          <w:sz w:val="24"/>
          <w:szCs w:val="24"/>
        </w:rPr>
        <w:t>.</w:t>
      </w:r>
      <w:proofErr w:type="gramEnd"/>
      <w:r w:rsidRPr="00F203B8">
        <w:rPr>
          <w:rFonts w:ascii="Times New Roman" w:eastAsia="Times New Roman" w:hAnsi="Times New Roman" w:cs="Times New Roman"/>
          <w:sz w:val="24"/>
          <w:szCs w:val="24"/>
        </w:rPr>
        <w:br/>
        <w:t>Target organs: N.A.</w:t>
      </w:r>
    </w:p>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sz w:val="24"/>
          <w:szCs w:val="24"/>
        </w:rPr>
        <w:t>ORL-RAT LD</w:t>
      </w:r>
      <w:r w:rsidRPr="00F203B8">
        <w:rPr>
          <w:rFonts w:ascii="Times New Roman" w:eastAsia="Times New Roman" w:hAnsi="Times New Roman" w:cs="Times New Roman"/>
          <w:sz w:val="24"/>
          <w:szCs w:val="24"/>
          <w:vertAlign w:val="subscript"/>
        </w:rPr>
        <w:t>50</w:t>
      </w:r>
      <w:r w:rsidRPr="00F203B8">
        <w:rPr>
          <w:rFonts w:ascii="Times New Roman" w:eastAsia="Times New Roman" w:hAnsi="Times New Roman" w:cs="Times New Roman"/>
          <w:sz w:val="24"/>
          <w:szCs w:val="24"/>
        </w:rPr>
        <w:t>: 1650 mg/kg</w:t>
      </w:r>
      <w:r w:rsidRPr="00F203B8">
        <w:rPr>
          <w:rFonts w:ascii="Times New Roman" w:eastAsia="Times New Roman" w:hAnsi="Times New Roman" w:cs="Times New Roman"/>
          <w:sz w:val="24"/>
          <w:szCs w:val="24"/>
        </w:rPr>
        <w:br/>
        <w:t>IHL-RAT LC</w:t>
      </w:r>
      <w:r w:rsidRPr="00F203B8">
        <w:rPr>
          <w:rFonts w:ascii="Times New Roman" w:eastAsia="Times New Roman" w:hAnsi="Times New Roman" w:cs="Times New Roman"/>
          <w:sz w:val="24"/>
          <w:szCs w:val="24"/>
          <w:vertAlign w:val="subscript"/>
        </w:rPr>
        <w:t>50</w:t>
      </w:r>
      <w:r w:rsidRPr="00F203B8">
        <w:rPr>
          <w:rFonts w:ascii="Times New Roman" w:eastAsia="Times New Roman" w:hAnsi="Times New Roman" w:cs="Times New Roman"/>
          <w:sz w:val="24"/>
          <w:szCs w:val="24"/>
        </w:rPr>
        <w:t>: N.A</w:t>
      </w:r>
      <w:proofErr w:type="gramStart"/>
      <w:r w:rsidRPr="00F203B8">
        <w:rPr>
          <w:rFonts w:ascii="Times New Roman" w:eastAsia="Times New Roman" w:hAnsi="Times New Roman" w:cs="Times New Roman"/>
          <w:sz w:val="24"/>
          <w:szCs w:val="24"/>
        </w:rPr>
        <w:t>.</w:t>
      </w:r>
      <w:proofErr w:type="gramEnd"/>
      <w:r w:rsidRPr="00F203B8">
        <w:rPr>
          <w:rFonts w:ascii="Times New Roman" w:eastAsia="Times New Roman" w:hAnsi="Times New Roman" w:cs="Times New Roman"/>
          <w:sz w:val="24"/>
          <w:szCs w:val="24"/>
        </w:rPr>
        <w:br/>
        <w:t>SKN-RBT LD</w:t>
      </w:r>
      <w:r w:rsidRPr="00F203B8">
        <w:rPr>
          <w:rFonts w:ascii="Times New Roman" w:eastAsia="Times New Roman" w:hAnsi="Times New Roman" w:cs="Times New Roman"/>
          <w:sz w:val="24"/>
          <w:szCs w:val="24"/>
          <w:vertAlign w:val="subscript"/>
        </w:rPr>
        <w:t>50</w:t>
      </w:r>
      <w:r w:rsidRPr="00F203B8">
        <w:rPr>
          <w:rFonts w:ascii="Times New Roman" w:eastAsia="Times New Roman" w:hAnsi="Times New Roman" w:cs="Times New Roman"/>
          <w:sz w:val="24"/>
          <w:szCs w:val="24"/>
        </w:rPr>
        <w:t>: N.A.</w:t>
      </w:r>
    </w:p>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sz w:val="24"/>
          <w:szCs w:val="24"/>
        </w:rPr>
        <w:t>SECTION 12 — ECOLOGICAL INFORMATION</w:t>
      </w:r>
    </w:p>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sz w:val="24"/>
          <w:szCs w:val="24"/>
        </w:rPr>
        <w:t>Data not yet available.</w:t>
      </w:r>
    </w:p>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sz w:val="24"/>
          <w:szCs w:val="24"/>
        </w:rPr>
        <w:t>SECTION 13 — DISPOSAL CONSIDERATIONS</w:t>
      </w:r>
    </w:p>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sz w:val="24"/>
          <w:szCs w:val="24"/>
        </w:rPr>
        <w:t>Please review all federal, state and local regulations that may apply before proceeding.</w:t>
      </w:r>
      <w:r w:rsidRPr="00F203B8">
        <w:rPr>
          <w:rFonts w:ascii="Times New Roman" w:eastAsia="Times New Roman" w:hAnsi="Times New Roman" w:cs="Times New Roman"/>
          <w:sz w:val="24"/>
          <w:szCs w:val="24"/>
        </w:rPr>
        <w:br/>
        <w:t>Flinn Suggested Disposal Method #26a is one option.</w:t>
      </w:r>
    </w:p>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sz w:val="24"/>
          <w:szCs w:val="24"/>
        </w:rPr>
        <w:t>SECTION 14 — TRANSPORT INFORMATION</w:t>
      </w:r>
    </w:p>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sz w:val="24"/>
          <w:szCs w:val="24"/>
        </w:rPr>
        <w:lastRenderedPageBreak/>
        <w:t xml:space="preserve">Shipping name: Not regulated. Hazard class: N/A. UN number: N/A. </w:t>
      </w:r>
    </w:p>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sz w:val="24"/>
          <w:szCs w:val="24"/>
        </w:rPr>
        <w:t>SECTION 15 — REGULATORY INFORMATION</w:t>
      </w:r>
    </w:p>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sz w:val="24"/>
          <w:szCs w:val="24"/>
        </w:rPr>
        <w:t>TSCA-listed, EINECS-listed (235-186-4).</w:t>
      </w:r>
    </w:p>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sz w:val="24"/>
          <w:szCs w:val="24"/>
        </w:rPr>
        <w:t>SECTION 16 — OTHER INFORMATION</w:t>
      </w:r>
    </w:p>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sz w:val="20"/>
          <w:szCs w:val="20"/>
        </w:rPr>
        <w:t xml:space="preserve">This Safety Data Sheet (SDS) is for guidance and </w:t>
      </w:r>
      <w:proofErr w:type="gramStart"/>
      <w:r w:rsidRPr="00F203B8">
        <w:rPr>
          <w:rFonts w:ascii="Times New Roman" w:eastAsia="Times New Roman" w:hAnsi="Times New Roman" w:cs="Times New Roman"/>
          <w:sz w:val="20"/>
          <w:szCs w:val="20"/>
        </w:rPr>
        <w:t>is based</w:t>
      </w:r>
      <w:proofErr w:type="gramEnd"/>
      <w:r w:rsidRPr="00F203B8">
        <w:rPr>
          <w:rFonts w:ascii="Times New Roman" w:eastAsia="Times New Roman" w:hAnsi="Times New Roman" w:cs="Times New Roman"/>
          <w:sz w:val="20"/>
          <w:szCs w:val="20"/>
        </w:rPr>
        <w:t xml:space="preserve"> upon information and tests believed to be reliable. Flinn Scientific, Inc. makes no guarantee of the accuracy or completeness of the data and shall not be liable for any damages relating thereto. The data </w:t>
      </w:r>
      <w:proofErr w:type="gramStart"/>
      <w:r w:rsidRPr="00F203B8">
        <w:rPr>
          <w:rFonts w:ascii="Times New Roman" w:eastAsia="Times New Roman" w:hAnsi="Times New Roman" w:cs="Times New Roman"/>
          <w:sz w:val="20"/>
          <w:szCs w:val="20"/>
        </w:rPr>
        <w:t>is offered</w:t>
      </w:r>
      <w:proofErr w:type="gramEnd"/>
      <w:r w:rsidRPr="00F203B8">
        <w:rPr>
          <w:rFonts w:ascii="Times New Roman" w:eastAsia="Times New Roman" w:hAnsi="Times New Roman" w:cs="Times New Roman"/>
          <w:sz w:val="20"/>
          <w:szCs w:val="20"/>
        </w:rPr>
        <w:t xml:space="preserve"> solely for your consideration, investigation, and verification. The data </w:t>
      </w:r>
      <w:proofErr w:type="gramStart"/>
      <w:r w:rsidRPr="00F203B8">
        <w:rPr>
          <w:rFonts w:ascii="Times New Roman" w:eastAsia="Times New Roman" w:hAnsi="Times New Roman" w:cs="Times New Roman"/>
          <w:sz w:val="20"/>
          <w:szCs w:val="20"/>
        </w:rPr>
        <w:t>should not be confused</w:t>
      </w:r>
      <w:proofErr w:type="gramEnd"/>
      <w:r w:rsidRPr="00F203B8">
        <w:rPr>
          <w:rFonts w:ascii="Times New Roman" w:eastAsia="Times New Roman" w:hAnsi="Times New Roman" w:cs="Times New Roman"/>
          <w:sz w:val="20"/>
          <w:szCs w:val="20"/>
        </w:rPr>
        <w:t xml:space="preserve"> with local, state, federal or insurance mandates, regulations, or requirements and CONSTITUTE NO WARRANTY. Any use of this data and information </w:t>
      </w:r>
      <w:proofErr w:type="gramStart"/>
      <w:r w:rsidRPr="00F203B8">
        <w:rPr>
          <w:rFonts w:ascii="Times New Roman" w:eastAsia="Times New Roman" w:hAnsi="Times New Roman" w:cs="Times New Roman"/>
          <w:sz w:val="20"/>
          <w:szCs w:val="20"/>
        </w:rPr>
        <w:t>must be determined</w:t>
      </w:r>
      <w:proofErr w:type="gramEnd"/>
      <w:r w:rsidRPr="00F203B8">
        <w:rPr>
          <w:rFonts w:ascii="Times New Roman" w:eastAsia="Times New Roman" w:hAnsi="Times New Roman" w:cs="Times New Roman"/>
          <w:sz w:val="20"/>
          <w:szCs w:val="20"/>
        </w:rPr>
        <w:t xml:space="preserve"> by the science instructor to be in accordance with applicable local, state or federal laws and regulations. The conditions or methods of handling, storage, use and disposal of the product(s) described are beyond the control of Flinn Scientific, Inc. and may be beyond our knowledge. FOR THIS AND OTHER REASONS, WE DO NOT ASSUME RESPONSIBILITY AND EXPRESSLY DISCLAIM LIABILITY FOR LOSS, DAMAGE OR EXPENSE ARISING OUT OF OR IN ANY WAY CONNECTED WITH THE HANDLING, STORAGE, USE OR DISPOSAL OF THIS PRODUCT(S). </w:t>
      </w:r>
    </w:p>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sz w:val="20"/>
          <w:szCs w:val="20"/>
        </w:rPr>
        <w:t>N.A. = Not available, not all health aspects of this substance have been fully investigated.</w:t>
      </w:r>
      <w:r w:rsidRPr="00F203B8">
        <w:rPr>
          <w:rFonts w:ascii="Times New Roman" w:eastAsia="Times New Roman" w:hAnsi="Times New Roman" w:cs="Times New Roman"/>
          <w:sz w:val="24"/>
          <w:szCs w:val="24"/>
        </w:rPr>
        <w:t xml:space="preserve"> </w:t>
      </w:r>
      <w:r w:rsidRPr="00F203B8">
        <w:rPr>
          <w:rFonts w:ascii="Times New Roman" w:eastAsia="Times New Roman" w:hAnsi="Times New Roman" w:cs="Times New Roman"/>
          <w:sz w:val="24"/>
          <w:szCs w:val="24"/>
        </w:rPr>
        <w:br/>
      </w:r>
      <w:r w:rsidRPr="00F203B8">
        <w:rPr>
          <w:rFonts w:ascii="Times New Roman" w:eastAsia="Times New Roman" w:hAnsi="Times New Roman" w:cs="Times New Roman"/>
          <w:sz w:val="20"/>
          <w:szCs w:val="20"/>
        </w:rPr>
        <w:t>N/A = Not applicable</w:t>
      </w:r>
      <w:r w:rsidRPr="00F203B8">
        <w:rPr>
          <w:rFonts w:ascii="Times New Roman" w:eastAsia="Times New Roman" w:hAnsi="Times New Roman" w:cs="Times New Roman"/>
          <w:sz w:val="24"/>
          <w:szCs w:val="24"/>
        </w:rPr>
        <w:t xml:space="preserve"> </w:t>
      </w:r>
    </w:p>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b/>
          <w:bCs/>
          <w:sz w:val="24"/>
          <w:szCs w:val="24"/>
        </w:rPr>
        <w:t>Consult your copy of the Flinn Science Catalog/Reference Manual for additional information about laboratory chemicals.</w:t>
      </w:r>
    </w:p>
    <w:p w:rsidR="00F203B8" w:rsidRPr="00F203B8" w:rsidRDefault="00F203B8" w:rsidP="00F203B8">
      <w:pPr>
        <w:spacing w:after="0" w:line="240" w:lineRule="auto"/>
        <w:rPr>
          <w:rFonts w:ascii="Times New Roman" w:eastAsia="Times New Roman" w:hAnsi="Times New Roman" w:cs="Times New Roman"/>
          <w:sz w:val="24"/>
          <w:szCs w:val="24"/>
        </w:rPr>
      </w:pPr>
      <w:r w:rsidRPr="00F203B8">
        <w:rPr>
          <w:rFonts w:ascii="Times New Roman" w:eastAsia="Times New Roman" w:hAnsi="Times New Roman" w:cs="Times New Roman"/>
          <w:b/>
          <w:bCs/>
          <w:sz w:val="24"/>
          <w:szCs w:val="24"/>
        </w:rPr>
        <w:t>Revision Date:</w:t>
      </w:r>
      <w:r w:rsidRPr="00F203B8">
        <w:rPr>
          <w:rFonts w:ascii="Times New Roman" w:eastAsia="Times New Roman" w:hAnsi="Times New Roman" w:cs="Times New Roman"/>
          <w:sz w:val="24"/>
          <w:szCs w:val="24"/>
        </w:rPr>
        <w:t xml:space="preserve"> March 21, 2014 </w:t>
      </w:r>
    </w:p>
    <w:p w:rsidR="00F63269" w:rsidRDefault="00F63269">
      <w:bookmarkStart w:id="0" w:name="_GoBack"/>
      <w:bookmarkEnd w:id="0"/>
    </w:p>
    <w:sectPr w:rsidR="00F63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3B8"/>
    <w:rsid w:val="00F203B8"/>
    <w:rsid w:val="00F63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98831-0274-4171-BDBA-750DE221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068522">
      <w:bodyDiv w:val="1"/>
      <w:marLeft w:val="0"/>
      <w:marRight w:val="0"/>
      <w:marTop w:val="0"/>
      <w:marBottom w:val="0"/>
      <w:divBdr>
        <w:top w:val="none" w:sz="0" w:space="0" w:color="auto"/>
        <w:left w:val="none" w:sz="0" w:space="0" w:color="auto"/>
        <w:bottom w:val="none" w:sz="0" w:space="0" w:color="auto"/>
        <w:right w:val="none" w:sz="0" w:space="0" w:color="auto"/>
      </w:divBdr>
      <w:divsChild>
        <w:div w:id="718432903">
          <w:marLeft w:val="0"/>
          <w:marRight w:val="0"/>
          <w:marTop w:val="0"/>
          <w:marBottom w:val="0"/>
          <w:divBdr>
            <w:top w:val="none" w:sz="0" w:space="0" w:color="auto"/>
            <w:left w:val="none" w:sz="0" w:space="0" w:color="auto"/>
            <w:bottom w:val="none" w:sz="0" w:space="0" w:color="auto"/>
            <w:right w:val="none" w:sz="0" w:space="0" w:color="auto"/>
          </w:divBdr>
          <w:divsChild>
            <w:div w:id="2081052846">
              <w:marLeft w:val="0"/>
              <w:marRight w:val="0"/>
              <w:marTop w:val="0"/>
              <w:marBottom w:val="0"/>
              <w:divBdr>
                <w:top w:val="none" w:sz="0" w:space="0" w:color="auto"/>
                <w:left w:val="none" w:sz="0" w:space="0" w:color="auto"/>
                <w:bottom w:val="none" w:sz="0" w:space="0" w:color="auto"/>
                <w:right w:val="none" w:sz="0" w:space="0" w:color="auto"/>
              </w:divBdr>
            </w:div>
            <w:div w:id="74934674">
              <w:marLeft w:val="0"/>
              <w:marRight w:val="0"/>
              <w:marTop w:val="0"/>
              <w:marBottom w:val="0"/>
              <w:divBdr>
                <w:top w:val="none" w:sz="0" w:space="0" w:color="auto"/>
                <w:left w:val="none" w:sz="0" w:space="0" w:color="auto"/>
                <w:bottom w:val="none" w:sz="0" w:space="0" w:color="auto"/>
                <w:right w:val="none" w:sz="0" w:space="0" w:color="auto"/>
              </w:divBdr>
              <w:divsChild>
                <w:div w:id="612253193">
                  <w:marLeft w:val="0"/>
                  <w:marRight w:val="0"/>
                  <w:marTop w:val="0"/>
                  <w:marBottom w:val="0"/>
                  <w:divBdr>
                    <w:top w:val="none" w:sz="0" w:space="0" w:color="auto"/>
                    <w:left w:val="none" w:sz="0" w:space="0" w:color="auto"/>
                    <w:bottom w:val="none" w:sz="0" w:space="0" w:color="auto"/>
                    <w:right w:val="none" w:sz="0" w:space="0" w:color="auto"/>
                  </w:divBdr>
                </w:div>
                <w:div w:id="197282453">
                  <w:marLeft w:val="0"/>
                  <w:marRight w:val="0"/>
                  <w:marTop w:val="0"/>
                  <w:marBottom w:val="0"/>
                  <w:divBdr>
                    <w:top w:val="none" w:sz="0" w:space="0" w:color="auto"/>
                    <w:left w:val="none" w:sz="0" w:space="0" w:color="auto"/>
                    <w:bottom w:val="none" w:sz="0" w:space="0" w:color="auto"/>
                    <w:right w:val="none" w:sz="0" w:space="0" w:color="auto"/>
                  </w:divBdr>
                </w:div>
                <w:div w:id="835607065">
                  <w:marLeft w:val="0"/>
                  <w:marRight w:val="0"/>
                  <w:marTop w:val="0"/>
                  <w:marBottom w:val="0"/>
                  <w:divBdr>
                    <w:top w:val="none" w:sz="0" w:space="0" w:color="auto"/>
                    <w:left w:val="none" w:sz="0" w:space="0" w:color="auto"/>
                    <w:bottom w:val="none" w:sz="0" w:space="0" w:color="auto"/>
                    <w:right w:val="none" w:sz="0" w:space="0" w:color="auto"/>
                  </w:divBdr>
                  <w:divsChild>
                    <w:div w:id="1813785694">
                      <w:marLeft w:val="0"/>
                      <w:marRight w:val="0"/>
                      <w:marTop w:val="0"/>
                      <w:marBottom w:val="0"/>
                      <w:divBdr>
                        <w:top w:val="none" w:sz="0" w:space="0" w:color="auto"/>
                        <w:left w:val="none" w:sz="0" w:space="0" w:color="auto"/>
                        <w:bottom w:val="none" w:sz="0" w:space="0" w:color="auto"/>
                        <w:right w:val="none" w:sz="0" w:space="0" w:color="auto"/>
                      </w:divBdr>
                      <w:divsChild>
                        <w:div w:id="14697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78035">
          <w:marLeft w:val="0"/>
          <w:marRight w:val="0"/>
          <w:marTop w:val="0"/>
          <w:marBottom w:val="0"/>
          <w:divBdr>
            <w:top w:val="none" w:sz="0" w:space="0" w:color="auto"/>
            <w:left w:val="none" w:sz="0" w:space="0" w:color="auto"/>
            <w:bottom w:val="none" w:sz="0" w:space="0" w:color="auto"/>
            <w:right w:val="none" w:sz="0" w:space="0" w:color="auto"/>
          </w:divBdr>
          <w:divsChild>
            <w:div w:id="554857378">
              <w:marLeft w:val="0"/>
              <w:marRight w:val="0"/>
              <w:marTop w:val="0"/>
              <w:marBottom w:val="0"/>
              <w:divBdr>
                <w:top w:val="none" w:sz="0" w:space="0" w:color="auto"/>
                <w:left w:val="none" w:sz="0" w:space="0" w:color="auto"/>
                <w:bottom w:val="none" w:sz="0" w:space="0" w:color="auto"/>
                <w:right w:val="none" w:sz="0" w:space="0" w:color="auto"/>
              </w:divBdr>
              <w:divsChild>
                <w:div w:id="1931741491">
                  <w:marLeft w:val="0"/>
                  <w:marRight w:val="0"/>
                  <w:marTop w:val="0"/>
                  <w:marBottom w:val="0"/>
                  <w:divBdr>
                    <w:top w:val="none" w:sz="0" w:space="0" w:color="auto"/>
                    <w:left w:val="none" w:sz="0" w:space="0" w:color="auto"/>
                    <w:bottom w:val="none" w:sz="0" w:space="0" w:color="auto"/>
                    <w:right w:val="none" w:sz="0" w:space="0" w:color="auto"/>
                  </w:divBdr>
                </w:div>
                <w:div w:id="1498768795">
                  <w:marLeft w:val="0"/>
                  <w:marRight w:val="0"/>
                  <w:marTop w:val="0"/>
                  <w:marBottom w:val="0"/>
                  <w:divBdr>
                    <w:top w:val="none" w:sz="0" w:space="0" w:color="auto"/>
                    <w:left w:val="none" w:sz="0" w:space="0" w:color="auto"/>
                    <w:bottom w:val="none" w:sz="0" w:space="0" w:color="auto"/>
                    <w:right w:val="none" w:sz="0" w:space="0" w:color="auto"/>
                  </w:divBdr>
                  <w:divsChild>
                    <w:div w:id="1644238643">
                      <w:marLeft w:val="0"/>
                      <w:marRight w:val="0"/>
                      <w:marTop w:val="0"/>
                      <w:marBottom w:val="0"/>
                      <w:divBdr>
                        <w:top w:val="none" w:sz="0" w:space="0" w:color="auto"/>
                        <w:left w:val="none" w:sz="0" w:space="0" w:color="auto"/>
                        <w:bottom w:val="none" w:sz="0" w:space="0" w:color="auto"/>
                        <w:right w:val="none" w:sz="0" w:space="0" w:color="auto"/>
                      </w:divBdr>
                    </w:div>
                    <w:div w:id="2577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4797">
              <w:marLeft w:val="0"/>
              <w:marRight w:val="0"/>
              <w:marTop w:val="0"/>
              <w:marBottom w:val="0"/>
              <w:divBdr>
                <w:top w:val="none" w:sz="0" w:space="0" w:color="auto"/>
                <w:left w:val="none" w:sz="0" w:space="0" w:color="auto"/>
                <w:bottom w:val="none" w:sz="0" w:space="0" w:color="auto"/>
                <w:right w:val="none" w:sz="0" w:space="0" w:color="auto"/>
              </w:divBdr>
              <w:divsChild>
                <w:div w:id="1224214974">
                  <w:marLeft w:val="0"/>
                  <w:marRight w:val="0"/>
                  <w:marTop w:val="0"/>
                  <w:marBottom w:val="0"/>
                  <w:divBdr>
                    <w:top w:val="none" w:sz="0" w:space="0" w:color="auto"/>
                    <w:left w:val="none" w:sz="0" w:space="0" w:color="auto"/>
                    <w:bottom w:val="none" w:sz="0" w:space="0" w:color="auto"/>
                    <w:right w:val="none" w:sz="0" w:space="0" w:color="auto"/>
                  </w:divBdr>
                  <w:divsChild>
                    <w:div w:id="1111128214">
                      <w:marLeft w:val="0"/>
                      <w:marRight w:val="0"/>
                      <w:marTop w:val="0"/>
                      <w:marBottom w:val="0"/>
                      <w:divBdr>
                        <w:top w:val="none" w:sz="0" w:space="0" w:color="auto"/>
                        <w:left w:val="none" w:sz="0" w:space="0" w:color="auto"/>
                        <w:bottom w:val="none" w:sz="0" w:space="0" w:color="auto"/>
                        <w:right w:val="none" w:sz="0" w:space="0" w:color="auto"/>
                      </w:divBdr>
                    </w:div>
                  </w:divsChild>
                </w:div>
                <w:div w:id="2140806352">
                  <w:marLeft w:val="0"/>
                  <w:marRight w:val="0"/>
                  <w:marTop w:val="0"/>
                  <w:marBottom w:val="0"/>
                  <w:divBdr>
                    <w:top w:val="none" w:sz="0" w:space="0" w:color="auto"/>
                    <w:left w:val="none" w:sz="0" w:space="0" w:color="auto"/>
                    <w:bottom w:val="none" w:sz="0" w:space="0" w:color="auto"/>
                    <w:right w:val="none" w:sz="0" w:space="0" w:color="auto"/>
                  </w:divBdr>
                  <w:divsChild>
                    <w:div w:id="1004476458">
                      <w:marLeft w:val="0"/>
                      <w:marRight w:val="0"/>
                      <w:marTop w:val="0"/>
                      <w:marBottom w:val="0"/>
                      <w:divBdr>
                        <w:top w:val="none" w:sz="0" w:space="0" w:color="auto"/>
                        <w:left w:val="none" w:sz="0" w:space="0" w:color="auto"/>
                        <w:bottom w:val="none" w:sz="0" w:space="0" w:color="auto"/>
                        <w:right w:val="none" w:sz="0" w:space="0" w:color="auto"/>
                      </w:divBdr>
                    </w:div>
                  </w:divsChild>
                </w:div>
                <w:div w:id="815535876">
                  <w:marLeft w:val="0"/>
                  <w:marRight w:val="0"/>
                  <w:marTop w:val="0"/>
                  <w:marBottom w:val="0"/>
                  <w:divBdr>
                    <w:top w:val="none" w:sz="0" w:space="0" w:color="auto"/>
                    <w:left w:val="none" w:sz="0" w:space="0" w:color="auto"/>
                    <w:bottom w:val="none" w:sz="0" w:space="0" w:color="auto"/>
                    <w:right w:val="none" w:sz="0" w:space="0" w:color="auto"/>
                  </w:divBdr>
                  <w:divsChild>
                    <w:div w:id="1711109861">
                      <w:marLeft w:val="0"/>
                      <w:marRight w:val="0"/>
                      <w:marTop w:val="0"/>
                      <w:marBottom w:val="0"/>
                      <w:divBdr>
                        <w:top w:val="none" w:sz="0" w:space="0" w:color="auto"/>
                        <w:left w:val="none" w:sz="0" w:space="0" w:color="auto"/>
                        <w:bottom w:val="none" w:sz="0" w:space="0" w:color="auto"/>
                        <w:right w:val="none" w:sz="0" w:space="0" w:color="auto"/>
                      </w:divBdr>
                    </w:div>
                    <w:div w:id="131525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69823">
              <w:marLeft w:val="0"/>
              <w:marRight w:val="0"/>
              <w:marTop w:val="0"/>
              <w:marBottom w:val="0"/>
              <w:divBdr>
                <w:top w:val="none" w:sz="0" w:space="0" w:color="auto"/>
                <w:left w:val="none" w:sz="0" w:space="0" w:color="auto"/>
                <w:bottom w:val="none" w:sz="0" w:space="0" w:color="auto"/>
                <w:right w:val="none" w:sz="0" w:space="0" w:color="auto"/>
              </w:divBdr>
              <w:divsChild>
                <w:div w:id="369695306">
                  <w:marLeft w:val="0"/>
                  <w:marRight w:val="0"/>
                  <w:marTop w:val="0"/>
                  <w:marBottom w:val="0"/>
                  <w:divBdr>
                    <w:top w:val="none" w:sz="0" w:space="0" w:color="auto"/>
                    <w:left w:val="none" w:sz="0" w:space="0" w:color="auto"/>
                    <w:bottom w:val="none" w:sz="0" w:space="0" w:color="auto"/>
                    <w:right w:val="none" w:sz="0" w:space="0" w:color="auto"/>
                  </w:divBdr>
                </w:div>
                <w:div w:id="46805601">
                  <w:marLeft w:val="0"/>
                  <w:marRight w:val="0"/>
                  <w:marTop w:val="0"/>
                  <w:marBottom w:val="0"/>
                  <w:divBdr>
                    <w:top w:val="none" w:sz="0" w:space="0" w:color="auto"/>
                    <w:left w:val="none" w:sz="0" w:space="0" w:color="auto"/>
                    <w:bottom w:val="none" w:sz="0" w:space="0" w:color="auto"/>
                    <w:right w:val="none" w:sz="0" w:space="0" w:color="auto"/>
                  </w:divBdr>
                  <w:divsChild>
                    <w:div w:id="624852647">
                      <w:marLeft w:val="0"/>
                      <w:marRight w:val="0"/>
                      <w:marTop w:val="0"/>
                      <w:marBottom w:val="0"/>
                      <w:divBdr>
                        <w:top w:val="none" w:sz="0" w:space="0" w:color="auto"/>
                        <w:left w:val="none" w:sz="0" w:space="0" w:color="auto"/>
                        <w:bottom w:val="none" w:sz="0" w:space="0" w:color="auto"/>
                        <w:right w:val="none" w:sz="0" w:space="0" w:color="auto"/>
                      </w:divBdr>
                    </w:div>
                    <w:div w:id="21269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03919">
              <w:marLeft w:val="0"/>
              <w:marRight w:val="0"/>
              <w:marTop w:val="0"/>
              <w:marBottom w:val="0"/>
              <w:divBdr>
                <w:top w:val="none" w:sz="0" w:space="0" w:color="auto"/>
                <w:left w:val="none" w:sz="0" w:space="0" w:color="auto"/>
                <w:bottom w:val="none" w:sz="0" w:space="0" w:color="auto"/>
                <w:right w:val="none" w:sz="0" w:space="0" w:color="auto"/>
              </w:divBdr>
              <w:divsChild>
                <w:div w:id="61218387">
                  <w:marLeft w:val="0"/>
                  <w:marRight w:val="0"/>
                  <w:marTop w:val="0"/>
                  <w:marBottom w:val="0"/>
                  <w:divBdr>
                    <w:top w:val="none" w:sz="0" w:space="0" w:color="auto"/>
                    <w:left w:val="none" w:sz="0" w:space="0" w:color="auto"/>
                    <w:bottom w:val="none" w:sz="0" w:space="0" w:color="auto"/>
                    <w:right w:val="none" w:sz="0" w:space="0" w:color="auto"/>
                  </w:divBdr>
                </w:div>
                <w:div w:id="1614938760">
                  <w:marLeft w:val="0"/>
                  <w:marRight w:val="0"/>
                  <w:marTop w:val="0"/>
                  <w:marBottom w:val="0"/>
                  <w:divBdr>
                    <w:top w:val="none" w:sz="0" w:space="0" w:color="auto"/>
                    <w:left w:val="none" w:sz="0" w:space="0" w:color="auto"/>
                    <w:bottom w:val="none" w:sz="0" w:space="0" w:color="auto"/>
                    <w:right w:val="none" w:sz="0" w:space="0" w:color="auto"/>
                  </w:divBdr>
                </w:div>
              </w:divsChild>
            </w:div>
            <w:div w:id="1719359592">
              <w:marLeft w:val="0"/>
              <w:marRight w:val="0"/>
              <w:marTop w:val="0"/>
              <w:marBottom w:val="0"/>
              <w:divBdr>
                <w:top w:val="none" w:sz="0" w:space="0" w:color="auto"/>
                <w:left w:val="none" w:sz="0" w:space="0" w:color="auto"/>
                <w:bottom w:val="none" w:sz="0" w:space="0" w:color="auto"/>
                <w:right w:val="none" w:sz="0" w:space="0" w:color="auto"/>
              </w:divBdr>
              <w:divsChild>
                <w:div w:id="1058894216">
                  <w:marLeft w:val="0"/>
                  <w:marRight w:val="0"/>
                  <w:marTop w:val="0"/>
                  <w:marBottom w:val="0"/>
                  <w:divBdr>
                    <w:top w:val="none" w:sz="0" w:space="0" w:color="auto"/>
                    <w:left w:val="none" w:sz="0" w:space="0" w:color="auto"/>
                    <w:bottom w:val="none" w:sz="0" w:space="0" w:color="auto"/>
                    <w:right w:val="none" w:sz="0" w:space="0" w:color="auto"/>
                  </w:divBdr>
                </w:div>
                <w:div w:id="1122455140">
                  <w:marLeft w:val="0"/>
                  <w:marRight w:val="0"/>
                  <w:marTop w:val="0"/>
                  <w:marBottom w:val="0"/>
                  <w:divBdr>
                    <w:top w:val="none" w:sz="0" w:space="0" w:color="auto"/>
                    <w:left w:val="none" w:sz="0" w:space="0" w:color="auto"/>
                    <w:bottom w:val="none" w:sz="0" w:space="0" w:color="auto"/>
                    <w:right w:val="none" w:sz="0" w:space="0" w:color="auto"/>
                  </w:divBdr>
                  <w:divsChild>
                    <w:div w:id="150096542">
                      <w:marLeft w:val="0"/>
                      <w:marRight w:val="0"/>
                      <w:marTop w:val="0"/>
                      <w:marBottom w:val="0"/>
                      <w:divBdr>
                        <w:top w:val="none" w:sz="0" w:space="0" w:color="auto"/>
                        <w:left w:val="none" w:sz="0" w:space="0" w:color="auto"/>
                        <w:bottom w:val="none" w:sz="0" w:space="0" w:color="auto"/>
                        <w:right w:val="none" w:sz="0" w:space="0" w:color="auto"/>
                      </w:divBdr>
                    </w:div>
                    <w:div w:id="1299146297">
                      <w:marLeft w:val="0"/>
                      <w:marRight w:val="0"/>
                      <w:marTop w:val="0"/>
                      <w:marBottom w:val="0"/>
                      <w:divBdr>
                        <w:top w:val="none" w:sz="0" w:space="0" w:color="auto"/>
                        <w:left w:val="none" w:sz="0" w:space="0" w:color="auto"/>
                        <w:bottom w:val="none" w:sz="0" w:space="0" w:color="auto"/>
                        <w:right w:val="none" w:sz="0" w:space="0" w:color="auto"/>
                      </w:divBdr>
                      <w:divsChild>
                        <w:div w:id="74707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91137">
              <w:marLeft w:val="0"/>
              <w:marRight w:val="0"/>
              <w:marTop w:val="0"/>
              <w:marBottom w:val="0"/>
              <w:divBdr>
                <w:top w:val="none" w:sz="0" w:space="0" w:color="auto"/>
                <w:left w:val="none" w:sz="0" w:space="0" w:color="auto"/>
                <w:bottom w:val="none" w:sz="0" w:space="0" w:color="auto"/>
                <w:right w:val="none" w:sz="0" w:space="0" w:color="auto"/>
              </w:divBdr>
              <w:divsChild>
                <w:div w:id="1126463427">
                  <w:marLeft w:val="0"/>
                  <w:marRight w:val="0"/>
                  <w:marTop w:val="0"/>
                  <w:marBottom w:val="0"/>
                  <w:divBdr>
                    <w:top w:val="none" w:sz="0" w:space="0" w:color="auto"/>
                    <w:left w:val="none" w:sz="0" w:space="0" w:color="auto"/>
                    <w:bottom w:val="none" w:sz="0" w:space="0" w:color="auto"/>
                    <w:right w:val="none" w:sz="0" w:space="0" w:color="auto"/>
                  </w:divBdr>
                </w:div>
                <w:div w:id="372853946">
                  <w:marLeft w:val="0"/>
                  <w:marRight w:val="0"/>
                  <w:marTop w:val="0"/>
                  <w:marBottom w:val="0"/>
                  <w:divBdr>
                    <w:top w:val="none" w:sz="0" w:space="0" w:color="auto"/>
                    <w:left w:val="none" w:sz="0" w:space="0" w:color="auto"/>
                    <w:bottom w:val="none" w:sz="0" w:space="0" w:color="auto"/>
                    <w:right w:val="none" w:sz="0" w:space="0" w:color="auto"/>
                  </w:divBdr>
                </w:div>
              </w:divsChild>
            </w:div>
            <w:div w:id="1418399110">
              <w:marLeft w:val="0"/>
              <w:marRight w:val="0"/>
              <w:marTop w:val="0"/>
              <w:marBottom w:val="0"/>
              <w:divBdr>
                <w:top w:val="none" w:sz="0" w:space="0" w:color="auto"/>
                <w:left w:val="none" w:sz="0" w:space="0" w:color="auto"/>
                <w:bottom w:val="none" w:sz="0" w:space="0" w:color="auto"/>
                <w:right w:val="none" w:sz="0" w:space="0" w:color="auto"/>
              </w:divBdr>
              <w:divsChild>
                <w:div w:id="467629253">
                  <w:marLeft w:val="0"/>
                  <w:marRight w:val="0"/>
                  <w:marTop w:val="0"/>
                  <w:marBottom w:val="0"/>
                  <w:divBdr>
                    <w:top w:val="none" w:sz="0" w:space="0" w:color="auto"/>
                    <w:left w:val="none" w:sz="0" w:space="0" w:color="auto"/>
                    <w:bottom w:val="none" w:sz="0" w:space="0" w:color="auto"/>
                    <w:right w:val="none" w:sz="0" w:space="0" w:color="auto"/>
                  </w:divBdr>
                </w:div>
                <w:div w:id="1229808509">
                  <w:marLeft w:val="0"/>
                  <w:marRight w:val="0"/>
                  <w:marTop w:val="0"/>
                  <w:marBottom w:val="0"/>
                  <w:divBdr>
                    <w:top w:val="none" w:sz="0" w:space="0" w:color="auto"/>
                    <w:left w:val="none" w:sz="0" w:space="0" w:color="auto"/>
                    <w:bottom w:val="none" w:sz="0" w:space="0" w:color="auto"/>
                    <w:right w:val="none" w:sz="0" w:space="0" w:color="auto"/>
                  </w:divBdr>
                </w:div>
              </w:divsChild>
            </w:div>
            <w:div w:id="858548856">
              <w:marLeft w:val="0"/>
              <w:marRight w:val="0"/>
              <w:marTop w:val="0"/>
              <w:marBottom w:val="0"/>
              <w:divBdr>
                <w:top w:val="none" w:sz="0" w:space="0" w:color="auto"/>
                <w:left w:val="none" w:sz="0" w:space="0" w:color="auto"/>
                <w:bottom w:val="none" w:sz="0" w:space="0" w:color="auto"/>
                <w:right w:val="none" w:sz="0" w:space="0" w:color="auto"/>
              </w:divBdr>
              <w:divsChild>
                <w:div w:id="1332101784">
                  <w:marLeft w:val="0"/>
                  <w:marRight w:val="0"/>
                  <w:marTop w:val="0"/>
                  <w:marBottom w:val="0"/>
                  <w:divBdr>
                    <w:top w:val="none" w:sz="0" w:space="0" w:color="auto"/>
                    <w:left w:val="none" w:sz="0" w:space="0" w:color="auto"/>
                    <w:bottom w:val="none" w:sz="0" w:space="0" w:color="auto"/>
                    <w:right w:val="none" w:sz="0" w:space="0" w:color="auto"/>
                  </w:divBdr>
                </w:div>
                <w:div w:id="1297637858">
                  <w:marLeft w:val="0"/>
                  <w:marRight w:val="0"/>
                  <w:marTop w:val="0"/>
                  <w:marBottom w:val="0"/>
                  <w:divBdr>
                    <w:top w:val="none" w:sz="0" w:space="0" w:color="auto"/>
                    <w:left w:val="none" w:sz="0" w:space="0" w:color="auto"/>
                    <w:bottom w:val="none" w:sz="0" w:space="0" w:color="auto"/>
                    <w:right w:val="none" w:sz="0" w:space="0" w:color="auto"/>
                  </w:divBdr>
                </w:div>
              </w:divsChild>
            </w:div>
            <w:div w:id="1230574727">
              <w:marLeft w:val="0"/>
              <w:marRight w:val="0"/>
              <w:marTop w:val="0"/>
              <w:marBottom w:val="0"/>
              <w:divBdr>
                <w:top w:val="none" w:sz="0" w:space="0" w:color="auto"/>
                <w:left w:val="none" w:sz="0" w:space="0" w:color="auto"/>
                <w:bottom w:val="none" w:sz="0" w:space="0" w:color="auto"/>
                <w:right w:val="none" w:sz="0" w:space="0" w:color="auto"/>
              </w:divBdr>
              <w:divsChild>
                <w:div w:id="891698289">
                  <w:marLeft w:val="0"/>
                  <w:marRight w:val="0"/>
                  <w:marTop w:val="0"/>
                  <w:marBottom w:val="0"/>
                  <w:divBdr>
                    <w:top w:val="none" w:sz="0" w:space="0" w:color="auto"/>
                    <w:left w:val="none" w:sz="0" w:space="0" w:color="auto"/>
                    <w:bottom w:val="none" w:sz="0" w:space="0" w:color="auto"/>
                    <w:right w:val="none" w:sz="0" w:space="0" w:color="auto"/>
                  </w:divBdr>
                </w:div>
                <w:div w:id="401299187">
                  <w:marLeft w:val="0"/>
                  <w:marRight w:val="0"/>
                  <w:marTop w:val="0"/>
                  <w:marBottom w:val="0"/>
                  <w:divBdr>
                    <w:top w:val="none" w:sz="0" w:space="0" w:color="auto"/>
                    <w:left w:val="none" w:sz="0" w:space="0" w:color="auto"/>
                    <w:bottom w:val="none" w:sz="0" w:space="0" w:color="auto"/>
                    <w:right w:val="none" w:sz="0" w:space="0" w:color="auto"/>
                  </w:divBdr>
                  <w:divsChild>
                    <w:div w:id="1479304825">
                      <w:marLeft w:val="0"/>
                      <w:marRight w:val="0"/>
                      <w:marTop w:val="0"/>
                      <w:marBottom w:val="0"/>
                      <w:divBdr>
                        <w:top w:val="none" w:sz="0" w:space="0" w:color="auto"/>
                        <w:left w:val="none" w:sz="0" w:space="0" w:color="auto"/>
                        <w:bottom w:val="none" w:sz="0" w:space="0" w:color="auto"/>
                        <w:right w:val="none" w:sz="0" w:space="0" w:color="auto"/>
                      </w:divBdr>
                    </w:div>
                    <w:div w:id="128171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28355">
              <w:marLeft w:val="0"/>
              <w:marRight w:val="0"/>
              <w:marTop w:val="0"/>
              <w:marBottom w:val="0"/>
              <w:divBdr>
                <w:top w:val="none" w:sz="0" w:space="0" w:color="auto"/>
                <w:left w:val="none" w:sz="0" w:space="0" w:color="auto"/>
                <w:bottom w:val="none" w:sz="0" w:space="0" w:color="auto"/>
                <w:right w:val="none" w:sz="0" w:space="0" w:color="auto"/>
              </w:divBdr>
              <w:divsChild>
                <w:div w:id="195050199">
                  <w:marLeft w:val="0"/>
                  <w:marRight w:val="0"/>
                  <w:marTop w:val="0"/>
                  <w:marBottom w:val="0"/>
                  <w:divBdr>
                    <w:top w:val="none" w:sz="0" w:space="0" w:color="auto"/>
                    <w:left w:val="none" w:sz="0" w:space="0" w:color="auto"/>
                    <w:bottom w:val="none" w:sz="0" w:space="0" w:color="auto"/>
                    <w:right w:val="none" w:sz="0" w:space="0" w:color="auto"/>
                  </w:divBdr>
                </w:div>
                <w:div w:id="1590887914">
                  <w:marLeft w:val="0"/>
                  <w:marRight w:val="0"/>
                  <w:marTop w:val="0"/>
                  <w:marBottom w:val="0"/>
                  <w:divBdr>
                    <w:top w:val="none" w:sz="0" w:space="0" w:color="auto"/>
                    <w:left w:val="none" w:sz="0" w:space="0" w:color="auto"/>
                    <w:bottom w:val="none" w:sz="0" w:space="0" w:color="auto"/>
                    <w:right w:val="none" w:sz="0" w:space="0" w:color="auto"/>
                  </w:divBdr>
                </w:div>
              </w:divsChild>
            </w:div>
            <w:div w:id="449058824">
              <w:marLeft w:val="0"/>
              <w:marRight w:val="0"/>
              <w:marTop w:val="0"/>
              <w:marBottom w:val="0"/>
              <w:divBdr>
                <w:top w:val="none" w:sz="0" w:space="0" w:color="auto"/>
                <w:left w:val="none" w:sz="0" w:space="0" w:color="auto"/>
                <w:bottom w:val="none" w:sz="0" w:space="0" w:color="auto"/>
                <w:right w:val="none" w:sz="0" w:space="0" w:color="auto"/>
              </w:divBdr>
              <w:divsChild>
                <w:div w:id="1564179693">
                  <w:marLeft w:val="0"/>
                  <w:marRight w:val="0"/>
                  <w:marTop w:val="0"/>
                  <w:marBottom w:val="0"/>
                  <w:divBdr>
                    <w:top w:val="none" w:sz="0" w:space="0" w:color="auto"/>
                    <w:left w:val="none" w:sz="0" w:space="0" w:color="auto"/>
                    <w:bottom w:val="none" w:sz="0" w:space="0" w:color="auto"/>
                    <w:right w:val="none" w:sz="0" w:space="0" w:color="auto"/>
                  </w:divBdr>
                </w:div>
                <w:div w:id="861556312">
                  <w:marLeft w:val="0"/>
                  <w:marRight w:val="0"/>
                  <w:marTop w:val="0"/>
                  <w:marBottom w:val="0"/>
                  <w:divBdr>
                    <w:top w:val="none" w:sz="0" w:space="0" w:color="auto"/>
                    <w:left w:val="none" w:sz="0" w:space="0" w:color="auto"/>
                    <w:bottom w:val="none" w:sz="0" w:space="0" w:color="auto"/>
                    <w:right w:val="none" w:sz="0" w:space="0" w:color="auto"/>
                  </w:divBdr>
                  <w:divsChild>
                    <w:div w:id="1166748112">
                      <w:marLeft w:val="0"/>
                      <w:marRight w:val="0"/>
                      <w:marTop w:val="0"/>
                      <w:marBottom w:val="0"/>
                      <w:divBdr>
                        <w:top w:val="none" w:sz="0" w:space="0" w:color="auto"/>
                        <w:left w:val="none" w:sz="0" w:space="0" w:color="auto"/>
                        <w:bottom w:val="none" w:sz="0" w:space="0" w:color="auto"/>
                        <w:right w:val="none" w:sz="0" w:space="0" w:color="auto"/>
                      </w:divBdr>
                    </w:div>
                    <w:div w:id="7837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18737">
              <w:marLeft w:val="0"/>
              <w:marRight w:val="0"/>
              <w:marTop w:val="0"/>
              <w:marBottom w:val="0"/>
              <w:divBdr>
                <w:top w:val="none" w:sz="0" w:space="0" w:color="auto"/>
                <w:left w:val="none" w:sz="0" w:space="0" w:color="auto"/>
                <w:bottom w:val="none" w:sz="0" w:space="0" w:color="auto"/>
                <w:right w:val="none" w:sz="0" w:space="0" w:color="auto"/>
              </w:divBdr>
              <w:divsChild>
                <w:div w:id="155804447">
                  <w:marLeft w:val="0"/>
                  <w:marRight w:val="0"/>
                  <w:marTop w:val="0"/>
                  <w:marBottom w:val="0"/>
                  <w:divBdr>
                    <w:top w:val="none" w:sz="0" w:space="0" w:color="auto"/>
                    <w:left w:val="none" w:sz="0" w:space="0" w:color="auto"/>
                    <w:bottom w:val="none" w:sz="0" w:space="0" w:color="auto"/>
                    <w:right w:val="none" w:sz="0" w:space="0" w:color="auto"/>
                  </w:divBdr>
                </w:div>
                <w:div w:id="995719795">
                  <w:marLeft w:val="0"/>
                  <w:marRight w:val="0"/>
                  <w:marTop w:val="0"/>
                  <w:marBottom w:val="0"/>
                  <w:divBdr>
                    <w:top w:val="none" w:sz="0" w:space="0" w:color="auto"/>
                    <w:left w:val="none" w:sz="0" w:space="0" w:color="auto"/>
                    <w:bottom w:val="none" w:sz="0" w:space="0" w:color="auto"/>
                    <w:right w:val="none" w:sz="0" w:space="0" w:color="auto"/>
                  </w:divBdr>
                </w:div>
              </w:divsChild>
            </w:div>
            <w:div w:id="1950696334">
              <w:marLeft w:val="0"/>
              <w:marRight w:val="0"/>
              <w:marTop w:val="0"/>
              <w:marBottom w:val="0"/>
              <w:divBdr>
                <w:top w:val="none" w:sz="0" w:space="0" w:color="auto"/>
                <w:left w:val="none" w:sz="0" w:space="0" w:color="auto"/>
                <w:bottom w:val="none" w:sz="0" w:space="0" w:color="auto"/>
                <w:right w:val="none" w:sz="0" w:space="0" w:color="auto"/>
              </w:divBdr>
              <w:divsChild>
                <w:div w:id="2098938881">
                  <w:marLeft w:val="0"/>
                  <w:marRight w:val="0"/>
                  <w:marTop w:val="0"/>
                  <w:marBottom w:val="0"/>
                  <w:divBdr>
                    <w:top w:val="none" w:sz="0" w:space="0" w:color="auto"/>
                    <w:left w:val="none" w:sz="0" w:space="0" w:color="auto"/>
                    <w:bottom w:val="none" w:sz="0" w:space="0" w:color="auto"/>
                    <w:right w:val="none" w:sz="0" w:space="0" w:color="auto"/>
                  </w:divBdr>
                </w:div>
                <w:div w:id="2035109590">
                  <w:marLeft w:val="0"/>
                  <w:marRight w:val="0"/>
                  <w:marTop w:val="0"/>
                  <w:marBottom w:val="0"/>
                  <w:divBdr>
                    <w:top w:val="none" w:sz="0" w:space="0" w:color="auto"/>
                    <w:left w:val="none" w:sz="0" w:space="0" w:color="auto"/>
                    <w:bottom w:val="none" w:sz="0" w:space="0" w:color="auto"/>
                    <w:right w:val="none" w:sz="0" w:space="0" w:color="auto"/>
                  </w:divBdr>
                </w:div>
              </w:divsChild>
            </w:div>
            <w:div w:id="280847550">
              <w:marLeft w:val="0"/>
              <w:marRight w:val="0"/>
              <w:marTop w:val="0"/>
              <w:marBottom w:val="0"/>
              <w:divBdr>
                <w:top w:val="none" w:sz="0" w:space="0" w:color="auto"/>
                <w:left w:val="none" w:sz="0" w:space="0" w:color="auto"/>
                <w:bottom w:val="none" w:sz="0" w:space="0" w:color="auto"/>
                <w:right w:val="none" w:sz="0" w:space="0" w:color="auto"/>
              </w:divBdr>
              <w:divsChild>
                <w:div w:id="1172337541">
                  <w:marLeft w:val="0"/>
                  <w:marRight w:val="0"/>
                  <w:marTop w:val="0"/>
                  <w:marBottom w:val="0"/>
                  <w:divBdr>
                    <w:top w:val="none" w:sz="0" w:space="0" w:color="auto"/>
                    <w:left w:val="none" w:sz="0" w:space="0" w:color="auto"/>
                    <w:bottom w:val="none" w:sz="0" w:space="0" w:color="auto"/>
                    <w:right w:val="none" w:sz="0" w:space="0" w:color="auto"/>
                  </w:divBdr>
                </w:div>
                <w:div w:id="1757439117">
                  <w:marLeft w:val="0"/>
                  <w:marRight w:val="0"/>
                  <w:marTop w:val="0"/>
                  <w:marBottom w:val="0"/>
                  <w:divBdr>
                    <w:top w:val="none" w:sz="0" w:space="0" w:color="auto"/>
                    <w:left w:val="none" w:sz="0" w:space="0" w:color="auto"/>
                    <w:bottom w:val="none" w:sz="0" w:space="0" w:color="auto"/>
                    <w:right w:val="none" w:sz="0" w:space="0" w:color="auto"/>
                  </w:divBdr>
                </w:div>
              </w:divsChild>
            </w:div>
            <w:div w:id="746150478">
              <w:marLeft w:val="0"/>
              <w:marRight w:val="0"/>
              <w:marTop w:val="0"/>
              <w:marBottom w:val="0"/>
              <w:divBdr>
                <w:top w:val="none" w:sz="0" w:space="0" w:color="auto"/>
                <w:left w:val="none" w:sz="0" w:space="0" w:color="auto"/>
                <w:bottom w:val="none" w:sz="0" w:space="0" w:color="auto"/>
                <w:right w:val="none" w:sz="0" w:space="0" w:color="auto"/>
              </w:divBdr>
              <w:divsChild>
                <w:div w:id="1963733165">
                  <w:marLeft w:val="0"/>
                  <w:marRight w:val="0"/>
                  <w:marTop w:val="0"/>
                  <w:marBottom w:val="0"/>
                  <w:divBdr>
                    <w:top w:val="none" w:sz="0" w:space="0" w:color="auto"/>
                    <w:left w:val="none" w:sz="0" w:space="0" w:color="auto"/>
                    <w:bottom w:val="none" w:sz="0" w:space="0" w:color="auto"/>
                    <w:right w:val="none" w:sz="0" w:space="0" w:color="auto"/>
                  </w:divBdr>
                </w:div>
                <w:div w:id="1983269681">
                  <w:marLeft w:val="0"/>
                  <w:marRight w:val="0"/>
                  <w:marTop w:val="0"/>
                  <w:marBottom w:val="0"/>
                  <w:divBdr>
                    <w:top w:val="none" w:sz="0" w:space="0" w:color="auto"/>
                    <w:left w:val="none" w:sz="0" w:space="0" w:color="auto"/>
                    <w:bottom w:val="none" w:sz="0" w:space="0" w:color="auto"/>
                    <w:right w:val="none" w:sz="0" w:space="0" w:color="auto"/>
                  </w:divBdr>
                </w:div>
              </w:divsChild>
            </w:div>
            <w:div w:id="1921064730">
              <w:marLeft w:val="0"/>
              <w:marRight w:val="0"/>
              <w:marTop w:val="0"/>
              <w:marBottom w:val="0"/>
              <w:divBdr>
                <w:top w:val="none" w:sz="0" w:space="0" w:color="auto"/>
                <w:left w:val="none" w:sz="0" w:space="0" w:color="auto"/>
                <w:bottom w:val="none" w:sz="0" w:space="0" w:color="auto"/>
                <w:right w:val="none" w:sz="0" w:space="0" w:color="auto"/>
              </w:divBdr>
              <w:divsChild>
                <w:div w:id="1981569160">
                  <w:marLeft w:val="0"/>
                  <w:marRight w:val="0"/>
                  <w:marTop w:val="0"/>
                  <w:marBottom w:val="0"/>
                  <w:divBdr>
                    <w:top w:val="none" w:sz="0" w:space="0" w:color="auto"/>
                    <w:left w:val="none" w:sz="0" w:space="0" w:color="auto"/>
                    <w:bottom w:val="none" w:sz="0" w:space="0" w:color="auto"/>
                    <w:right w:val="none" w:sz="0" w:space="0" w:color="auto"/>
                  </w:divBdr>
                </w:div>
                <w:div w:id="1153519687">
                  <w:marLeft w:val="0"/>
                  <w:marRight w:val="0"/>
                  <w:marTop w:val="0"/>
                  <w:marBottom w:val="0"/>
                  <w:divBdr>
                    <w:top w:val="none" w:sz="0" w:space="0" w:color="auto"/>
                    <w:left w:val="none" w:sz="0" w:space="0" w:color="auto"/>
                    <w:bottom w:val="none" w:sz="0" w:space="0" w:color="auto"/>
                    <w:right w:val="none" w:sz="0" w:space="0" w:color="auto"/>
                  </w:divBdr>
                  <w:divsChild>
                    <w:div w:id="1859616680">
                      <w:marLeft w:val="0"/>
                      <w:marRight w:val="0"/>
                      <w:marTop w:val="0"/>
                      <w:marBottom w:val="0"/>
                      <w:divBdr>
                        <w:top w:val="none" w:sz="0" w:space="0" w:color="auto"/>
                        <w:left w:val="none" w:sz="0" w:space="0" w:color="auto"/>
                        <w:bottom w:val="none" w:sz="0" w:space="0" w:color="auto"/>
                        <w:right w:val="none" w:sz="0" w:space="0" w:color="auto"/>
                      </w:divBdr>
                    </w:div>
                    <w:div w:id="62262535">
                      <w:marLeft w:val="0"/>
                      <w:marRight w:val="0"/>
                      <w:marTop w:val="0"/>
                      <w:marBottom w:val="0"/>
                      <w:divBdr>
                        <w:top w:val="none" w:sz="0" w:space="0" w:color="auto"/>
                        <w:left w:val="none" w:sz="0" w:space="0" w:color="auto"/>
                        <w:bottom w:val="none" w:sz="0" w:space="0" w:color="auto"/>
                        <w:right w:val="none" w:sz="0" w:space="0" w:color="auto"/>
                      </w:divBdr>
                    </w:div>
                  </w:divsChild>
                </w:div>
                <w:div w:id="129482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flinnsci.com/my-account/your-library/"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Stratmann, Shawn W (Somerset)</dc:creator>
  <cp:keywords/>
  <dc:description/>
  <cp:lastModifiedBy>Stratmann, Shawn W (Somerset)</cp:lastModifiedBy>
  <cp:revision>1</cp:revision>
  <dcterms:created xsi:type="dcterms:W3CDTF">2019-11-05T16:50:00Z</dcterms:created>
  <dcterms:modified xsi:type="dcterms:W3CDTF">2019-11-05T16:51:00Z</dcterms:modified>
</cp:coreProperties>
</file>